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300" w:lineRule="atLeast"/>
        <w:jc w:val="center"/>
        <w:rPr>
          <w:rFonts w:ascii="Arial" w:hAnsi="Arial" w:eastAsia="宋体" w:cs="Arial"/>
          <w:kern w:val="0"/>
          <w:sz w:val="18"/>
          <w:szCs w:val="18"/>
        </w:rPr>
      </w:pPr>
      <w:bookmarkStart w:id="0" w:name="_GoBack"/>
      <w:bookmarkEnd w:id="0"/>
      <w:r>
        <w:rPr>
          <w:rFonts w:ascii="Arial" w:hAnsi="Arial" w:eastAsia="宋体" w:cs="Arial"/>
          <w:b/>
          <w:bCs/>
          <w:color w:val="6678A3"/>
          <w:kern w:val="0"/>
          <w:sz w:val="18"/>
          <w:szCs w:val="18"/>
        </w:rPr>
        <w:t>聘请海外人士学术荣誉称号申请程序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Arial"/>
          <w:b/>
          <w:bCs/>
          <w:color w:val="808080"/>
          <w:kern w:val="0"/>
          <w:sz w:val="20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Arial"/>
          <w:color w:val="808080"/>
          <w:kern w:val="0"/>
          <w:sz w:val="20"/>
          <w:szCs w:val="20"/>
        </w:rPr>
      </w:pPr>
      <w:r>
        <w:rPr>
          <w:rFonts w:hint="eastAsia" w:ascii="宋体" w:hAnsi="宋体" w:eastAsia="宋体" w:cs="Arial"/>
          <w:b/>
          <w:bCs/>
          <w:color w:val="808080"/>
          <w:kern w:val="0"/>
          <w:sz w:val="20"/>
        </w:rPr>
        <w:t>客座副教授、客座教授、客座研究员、顾问教授聘请对象与条件</w:t>
      </w:r>
      <w:r>
        <w:rPr>
          <w:rFonts w:hint="eastAsia" w:ascii="宋体" w:hAnsi="宋体" w:eastAsia="宋体" w:cs="Arial"/>
          <w:b/>
          <w:bCs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其聘请对象一般应具备下列条件之一：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b/>
          <w:bCs/>
          <w:color w:val="808080"/>
          <w:kern w:val="0"/>
          <w:sz w:val="20"/>
        </w:rPr>
        <w:t>（一）客座教授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1. 在境外大学任教授或相当职务，并具有较高的学术声望；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2. 在境外大学或研究所学习研究，取得博士学位（或同等学历证书）后，继续从事研究工作，并具有教授相当职务和较高学术声望的非教学人员。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eastAsia="宋体" w:cs="Arial"/>
          <w:color w:val="808080"/>
          <w:kern w:val="0"/>
          <w:sz w:val="20"/>
          <w:szCs w:val="20"/>
        </w:rPr>
      </w:pPr>
    </w:p>
    <w:p>
      <w:pPr>
        <w:widowControl/>
        <w:shd w:val="clear" w:color="auto" w:fill="FFFFFF"/>
        <w:spacing w:line="300" w:lineRule="atLeast"/>
        <w:jc w:val="left"/>
        <w:rPr>
          <w:rFonts w:ascii="Arial" w:hAnsi="Arial" w:eastAsia="宋体" w:cs="Arial"/>
          <w:color w:val="424242"/>
          <w:kern w:val="0"/>
          <w:sz w:val="20"/>
          <w:szCs w:val="20"/>
        </w:rPr>
      </w:pPr>
      <w:r>
        <w:rPr>
          <w:rFonts w:hint="eastAsia" w:ascii="宋体" w:hAnsi="宋体" w:eastAsia="宋体" w:cs="Arial"/>
          <w:b/>
          <w:bCs/>
          <w:color w:val="808080"/>
          <w:kern w:val="0"/>
          <w:sz w:val="20"/>
        </w:rPr>
        <w:t>（二）客座副教授</w:t>
      </w:r>
      <w:r>
        <w:rPr>
          <w:rFonts w:hint="eastAsia" w:ascii="宋体" w:hAnsi="宋体" w:eastAsia="宋体" w:cs="Arial"/>
          <w:b/>
          <w:bCs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1. 在境外大学或研究所学习研究，取得博士学位（或同等学历证书）后，继续从事教学科研工作三年以上，并发表有较高学术价值的著作或论文；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2. 在境外大学或研究所学习研究，取得硕士学位（或同等学历证书）后，继续从事教学科研工作七年以上，并发表有较高学术价值的著作或论文；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3. 在境外大学任副教授或其相当职务，并发表有较高学术价值的著作或论文。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b/>
          <w:bCs/>
          <w:color w:val="808080"/>
          <w:kern w:val="0"/>
          <w:sz w:val="20"/>
        </w:rPr>
        <w:t>（三）客座研究员</w:t>
      </w:r>
      <w:r>
        <w:rPr>
          <w:rFonts w:hint="eastAsia" w:ascii="宋体" w:hAnsi="宋体" w:eastAsia="宋体" w:cs="Arial"/>
          <w:b/>
          <w:bCs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1. 在国外大学或研究所学习研究取得博士学位以后，并在境外科研、企业研发机构连续从事研发工作三年以上，有重要成就并发表有价值的著作或论文者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2. 国外大学或研究所学习、研究，取得硕士学位后并在境外科研、企业研发机构连续从事研发工作七年以上，并在研发方面有特殊成绩，在学术上有相当贡献者。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3. 境外研究所、企业研发机构任研究员（或相应职务），并在研发工作中有重要成就者。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b/>
          <w:bCs/>
          <w:color w:val="808080"/>
          <w:kern w:val="0"/>
          <w:sz w:val="20"/>
        </w:rPr>
        <w:t>（四）顾问教授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1. 受聘我校客座教授三年以上，具有较为突出的学术水平，并在推进我校学科建设、促进学术交流和国际合作等方面作出贡献的专家学者；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2. 未受聘我校客座教授，但有很高的学术造诣，能够在推进我校学科建设、促进学术交流和国际合作等方面发挥重要作用的专家学者。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b/>
          <w:bCs/>
          <w:color w:val="808080"/>
          <w:kern w:val="0"/>
          <w:sz w:val="20"/>
        </w:rPr>
        <w:t>申请程序：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1. 由我院教授推荐，填写《</w:t>
      </w:r>
      <w:r>
        <w:fldChar w:fldCharType="begin"/>
      </w:r>
      <w:r>
        <w:instrText xml:space="preserve"> HYPERLINK "http://me.sjtu.edu.cn/userfiles/涓婃捣浜ら€氬ぇ瀛﹁仒璇锋捣澶栦汉澹鏈崳瑾夌О鍙风敵鎶ヨ〃(1).doc" </w:instrText>
      </w:r>
      <w:r>
        <w:fldChar w:fldCharType="separate"/>
      </w:r>
      <w:r>
        <w:rPr>
          <w:rFonts w:hint="eastAsia" w:ascii="宋体" w:hAnsi="宋体" w:eastAsia="宋体" w:cs="Arial"/>
          <w:color w:val="424242"/>
          <w:kern w:val="0"/>
          <w:sz w:val="20"/>
        </w:rPr>
        <w:t>上海交通大学聘请海外学术荣誉称号申报表</w:t>
      </w:r>
      <w:r>
        <w:rPr>
          <w:rFonts w:hint="eastAsia" w:ascii="宋体" w:hAnsi="宋体" w:eastAsia="宋体" w:cs="Arial"/>
          <w:color w:val="424242"/>
          <w:kern w:val="0"/>
          <w:sz w:val="20"/>
        </w:rPr>
        <w:fldChar w:fldCharType="end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》或者《</w:t>
      </w:r>
      <w:r>
        <w:fldChar w:fldCharType="begin"/>
      </w:r>
      <w:r>
        <w:instrText xml:space="preserve"> HYPERLINK "http://me.sjtu.edu.cn/userfiles/涓婃捣浜ら€氬ぇ瀛﹁仒璇烽【闂暀鎺堢敵鎶ヨ〃(2).doc" </w:instrText>
      </w:r>
      <w:r>
        <w:fldChar w:fldCharType="separate"/>
      </w:r>
      <w:r>
        <w:rPr>
          <w:rFonts w:hint="eastAsia" w:ascii="宋体" w:hAnsi="宋体" w:eastAsia="宋体" w:cs="Arial"/>
          <w:color w:val="424242"/>
          <w:kern w:val="0"/>
          <w:sz w:val="20"/>
        </w:rPr>
        <w:t>上海交通大学聘请顾问教授申报表</w:t>
      </w:r>
      <w:r>
        <w:rPr>
          <w:rFonts w:hint="eastAsia" w:ascii="宋体" w:hAnsi="宋体" w:eastAsia="宋体" w:cs="Arial"/>
          <w:color w:val="424242"/>
          <w:kern w:val="0"/>
          <w:sz w:val="20"/>
        </w:rPr>
        <w:fldChar w:fldCharType="end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》并提供个人简历，由推荐人所在部门负责人审核签章。</w:t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Arial"/>
          <w:color w:val="808080"/>
          <w:kern w:val="0"/>
          <w:sz w:val="20"/>
          <w:szCs w:val="20"/>
        </w:rPr>
        <w:t>2. 送交学院行政办公室216房间，经学院外事院长审核、签章后，由学院办理证书等相关手续。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1C"/>
    <w:rsid w:val="00372C66"/>
    <w:rsid w:val="008536B7"/>
    <w:rsid w:val="00867171"/>
    <w:rsid w:val="00D55A69"/>
    <w:rsid w:val="00D81E1C"/>
    <w:rsid w:val="6C5E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uiPriority w:val="99"/>
    <w:rPr>
      <w:color w:val="424242"/>
      <w:sz w:val="20"/>
      <w:szCs w:val="20"/>
      <w:u w:val="none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2013-05-15T03:12:00Z</dcterms:created>
  <dc:creator>n</dc:creator>
  <cp:lastModifiedBy>Administrator</cp:lastModifiedBy>
  <dcterms:modified xsi:type="dcterms:W3CDTF">2016-03-15T09:09:27Z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